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24" w:rsidRDefault="00FE4024" w:rsidP="00FE4024">
      <w:pPr>
        <w:jc w:val="right"/>
        <w:rPr>
          <w:b/>
          <w:bCs/>
          <w:sz w:val="28"/>
          <w:szCs w:val="28"/>
        </w:rPr>
      </w:pPr>
      <w:r w:rsidRPr="00403686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FE4024" w:rsidRDefault="00AA071C" w:rsidP="00AA07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Опросный лист</w:t>
      </w:r>
    </w:p>
    <w:tbl>
      <w:tblPr>
        <w:tblpPr w:leftFromText="180" w:rightFromText="180" w:vertAnchor="text" w:horzAnchor="margin" w:tblpY="252"/>
        <w:tblW w:w="10505" w:type="dxa"/>
        <w:tblLook w:val="04A0" w:firstRow="1" w:lastRow="0" w:firstColumn="1" w:lastColumn="0" w:noHBand="0" w:noVBand="1"/>
      </w:tblPr>
      <w:tblGrid>
        <w:gridCol w:w="790"/>
        <w:gridCol w:w="5179"/>
        <w:gridCol w:w="4536"/>
      </w:tblGrid>
      <w:tr w:rsidR="008D078C" w:rsidTr="008D078C">
        <w:trPr>
          <w:trHeight w:val="10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 w:rsidRPr="00A7781D">
              <w:rPr>
                <w:bCs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Вопрос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</w:t>
            </w:r>
          </w:p>
        </w:tc>
      </w:tr>
      <w:tr w:rsidR="008D078C" w:rsidTr="008D078C">
        <w:trPr>
          <w:trHeight w:val="93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Pr="00A7781D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 собственности предприятия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125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Default="008D078C" w:rsidP="008D078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 создания системы АСКУЭ (выход на оптовый рынок электроэнергии РК, собственная система АСКУЭ, технический учет электроэнергии и др.)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97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Pr="00FE4024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объектов электроснабжения и приборов учета электроэнергии  установленных на них ( </w:t>
            </w:r>
            <w:proofErr w:type="spellStart"/>
            <w:r w:rsidRPr="007512DE">
              <w:rPr>
                <w:i/>
                <w:color w:val="000000"/>
                <w:sz w:val="22"/>
                <w:szCs w:val="22"/>
              </w:rPr>
              <w:t>пример:ПС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 «№1» - 2 прибора,</w:t>
            </w:r>
            <w:r w:rsidRPr="007512DE">
              <w:rPr>
                <w:i/>
                <w:color w:val="000000"/>
                <w:sz w:val="22"/>
                <w:szCs w:val="22"/>
              </w:rPr>
              <w:t xml:space="preserve"> РП</w:t>
            </w:r>
            <w:r>
              <w:rPr>
                <w:i/>
                <w:color w:val="000000"/>
                <w:sz w:val="22"/>
                <w:szCs w:val="22"/>
              </w:rPr>
              <w:t>- 1 прибор</w:t>
            </w:r>
            <w:r w:rsidRPr="007512DE">
              <w:rPr>
                <w:i/>
                <w:color w:val="000000"/>
                <w:sz w:val="22"/>
                <w:szCs w:val="22"/>
              </w:rPr>
              <w:t>, ТП</w:t>
            </w:r>
            <w:r>
              <w:rPr>
                <w:i/>
                <w:color w:val="000000"/>
                <w:sz w:val="22"/>
                <w:szCs w:val="22"/>
              </w:rPr>
              <w:t>- 3 прибора</w:t>
            </w:r>
            <w:r w:rsidRPr="007512DE">
              <w:rPr>
                <w:i/>
                <w:color w:val="000000"/>
                <w:sz w:val="22"/>
                <w:szCs w:val="22"/>
              </w:rPr>
              <w:t>, насосных станций</w:t>
            </w:r>
            <w:r>
              <w:rPr>
                <w:i/>
                <w:color w:val="000000"/>
                <w:sz w:val="22"/>
                <w:szCs w:val="22"/>
              </w:rPr>
              <w:t>- 2 прибора</w:t>
            </w:r>
            <w:r w:rsidRPr="007512DE"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учета и 1 прибор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суб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 абонент </w:t>
            </w:r>
            <w:r w:rsidRPr="007512DE">
              <w:rPr>
                <w:i/>
                <w:color w:val="000000"/>
                <w:sz w:val="22"/>
                <w:szCs w:val="22"/>
              </w:rPr>
              <w:t>и т.д.)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11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Pr="00FE4024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точек учета (счетчики, отходящие линии и класс напряжения по этим присоединениям)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84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Pr="00AA071C" w:rsidRDefault="008D078C" w:rsidP="008D078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Pr="00AA071C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Укажите класс напряжения (220кВ, 110кВ, 35кВ, 10кВ, 6кВ или 0,4кВ).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Pr="00A7781D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112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Pr="00741B32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Какой объем среднесуточной (базовой) мощности предприятия (МВт)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11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Укажите среднее годовое потребление электроэнергии (кВт/ч)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11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Pr="00CD1D14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Граница балансовой принадлежности ( например</w:t>
            </w:r>
            <w:r w:rsidRPr="00CD1D14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точка </w:t>
            </w:r>
            <w:proofErr w:type="spellStart"/>
            <w:r>
              <w:rPr>
                <w:color w:val="000000"/>
                <w:sz w:val="22"/>
                <w:szCs w:val="22"/>
              </w:rPr>
              <w:t>подключа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 электрической сети АО «</w:t>
            </w:r>
            <w:r>
              <w:rPr>
                <w:color w:val="000000"/>
                <w:sz w:val="22"/>
                <w:szCs w:val="22"/>
                <w:lang w:val="en-US"/>
              </w:rPr>
              <w:t>KEGOC</w:t>
            </w:r>
            <w:r>
              <w:rPr>
                <w:color w:val="000000"/>
                <w:sz w:val="22"/>
                <w:szCs w:val="22"/>
              </w:rPr>
              <w:t>» или др.)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11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какому тарифу оплачиваете цена без НДС ?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78C" w:rsidTr="008D078C">
        <w:trPr>
          <w:trHeight w:val="112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78C" w:rsidRDefault="008D078C" w:rsidP="008D07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Каналы связи на объекте ( телефонная сеть, радио связь, </w:t>
            </w:r>
            <w:r>
              <w:rPr>
                <w:color w:val="000000"/>
                <w:sz w:val="22"/>
                <w:szCs w:val="22"/>
                <w:lang w:val="en-US"/>
              </w:rPr>
              <w:t>GSM</w:t>
            </w:r>
            <w:r>
              <w:rPr>
                <w:color w:val="000000"/>
                <w:sz w:val="22"/>
                <w:szCs w:val="22"/>
              </w:rPr>
              <w:t>/сотовая связь, спутниковый интернет)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78C" w:rsidRDefault="008D078C" w:rsidP="008D07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E4024" w:rsidRDefault="00FE4024" w:rsidP="00FE4024">
      <w:pPr>
        <w:jc w:val="right"/>
        <w:rPr>
          <w:b/>
          <w:bCs/>
          <w:sz w:val="28"/>
          <w:szCs w:val="28"/>
        </w:rPr>
      </w:pPr>
    </w:p>
    <w:p w:rsidR="00B270EE" w:rsidRDefault="00B270EE" w:rsidP="00F168CC">
      <w:pPr>
        <w:rPr>
          <w:bCs/>
          <w:sz w:val="28"/>
          <w:szCs w:val="28"/>
          <w:lang w:val="kk-KZ"/>
        </w:rPr>
      </w:pPr>
    </w:p>
    <w:p w:rsidR="00063F57" w:rsidRDefault="00F168CC" w:rsidP="00F168CC">
      <w:r>
        <w:t xml:space="preserve"> *</w:t>
      </w:r>
      <w:r w:rsidR="00741B32" w:rsidRPr="00F168CC">
        <w:rPr>
          <w:i/>
        </w:rPr>
        <w:t xml:space="preserve">Если есть, приложить </w:t>
      </w:r>
      <w:r w:rsidRPr="00F168CC">
        <w:rPr>
          <w:i/>
        </w:rPr>
        <w:t xml:space="preserve">однолинейную </w:t>
      </w:r>
      <w:r w:rsidR="00741B32" w:rsidRPr="00F168CC">
        <w:rPr>
          <w:i/>
        </w:rPr>
        <w:t>схему электроснабжения и акты разграни</w:t>
      </w:r>
      <w:r w:rsidRPr="00F168CC">
        <w:rPr>
          <w:i/>
        </w:rPr>
        <w:t>чения балансовой принадлежности, приложение №1 и №2 к договору электроснабжения.</w:t>
      </w:r>
    </w:p>
    <w:p w:rsidR="00741B32" w:rsidRPr="00B34645" w:rsidRDefault="00741B32" w:rsidP="003C4946"/>
    <w:p w:rsidR="00FE4024" w:rsidRPr="00B43C59" w:rsidRDefault="00FE4024" w:rsidP="00AA071C">
      <w:pPr>
        <w:pStyle w:val="1"/>
        <w:rPr>
          <w:sz w:val="20"/>
          <w:szCs w:val="20"/>
        </w:rPr>
      </w:pPr>
      <w:r>
        <w:t xml:space="preserve"> 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37CAE" w:rsidRDefault="00537CAE"/>
    <w:sectPr w:rsidR="00537CAE" w:rsidSect="00AA071C">
      <w:pgSz w:w="11906" w:h="16838"/>
      <w:pgMar w:top="719" w:right="424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836FF"/>
    <w:multiLevelType w:val="hybridMultilevel"/>
    <w:tmpl w:val="450C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24"/>
    <w:rsid w:val="00022537"/>
    <w:rsid w:val="00063D7F"/>
    <w:rsid w:val="00063F57"/>
    <w:rsid w:val="000D447D"/>
    <w:rsid w:val="00114456"/>
    <w:rsid w:val="002C4CC8"/>
    <w:rsid w:val="002F208A"/>
    <w:rsid w:val="003C4946"/>
    <w:rsid w:val="004D3F25"/>
    <w:rsid w:val="004D6EFF"/>
    <w:rsid w:val="00522721"/>
    <w:rsid w:val="00537CAE"/>
    <w:rsid w:val="005D0E06"/>
    <w:rsid w:val="005F2A23"/>
    <w:rsid w:val="00741B32"/>
    <w:rsid w:val="007512DE"/>
    <w:rsid w:val="007B2BE2"/>
    <w:rsid w:val="008308BB"/>
    <w:rsid w:val="00837D75"/>
    <w:rsid w:val="008B7F77"/>
    <w:rsid w:val="008D078C"/>
    <w:rsid w:val="009339CD"/>
    <w:rsid w:val="009A1593"/>
    <w:rsid w:val="009B76B9"/>
    <w:rsid w:val="00AA071C"/>
    <w:rsid w:val="00B270EE"/>
    <w:rsid w:val="00B34645"/>
    <w:rsid w:val="00B54760"/>
    <w:rsid w:val="00BB5437"/>
    <w:rsid w:val="00CC6E58"/>
    <w:rsid w:val="00CD1D14"/>
    <w:rsid w:val="00D93CE8"/>
    <w:rsid w:val="00DA661F"/>
    <w:rsid w:val="00F168CC"/>
    <w:rsid w:val="00F27193"/>
    <w:rsid w:val="00FE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31C3"/>
  <w15:docId w15:val="{2467C9B7-97C1-4D76-AD6D-3A03A1BD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2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4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20DE-B520-4FCD-B46C-9A60557D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Кобильский</dc:creator>
  <cp:lastModifiedBy>NikoPC</cp:lastModifiedBy>
  <cp:revision>9</cp:revision>
  <cp:lastPrinted>2020-02-06T06:31:00Z</cp:lastPrinted>
  <dcterms:created xsi:type="dcterms:W3CDTF">2021-01-28T07:26:00Z</dcterms:created>
  <dcterms:modified xsi:type="dcterms:W3CDTF">2021-06-04T06:49:00Z</dcterms:modified>
</cp:coreProperties>
</file>